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87D" w:rsidRDefault="000D787D" w:rsidP="000D787D">
      <w:pPr>
        <w:jc w:val="center"/>
        <w:rPr>
          <w:rFonts w:ascii="Times New Roman" w:hAnsi="Times New Roman"/>
          <w:sz w:val="28"/>
          <w:szCs w:val="28"/>
        </w:rPr>
      </w:pP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0D787D" w:rsidRDefault="000D787D" w:rsidP="000D787D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333"/>
      </w:tblGrid>
      <w:tr w:rsidR="000D787D" w:rsidTr="002840A8">
        <w:trPr>
          <w:trHeight w:val="2348"/>
          <w:jc w:val="center"/>
        </w:trPr>
        <w:tc>
          <w:tcPr>
            <w:tcW w:w="2457" w:type="pct"/>
          </w:tcPr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</w:tcPr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0D787D" w:rsidRDefault="000D787D" w:rsidP="002840A8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0D787D" w:rsidRDefault="000D787D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D787D" w:rsidRDefault="000D787D" w:rsidP="000D787D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0D787D" w:rsidRDefault="000D787D" w:rsidP="000D787D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Календарно- тематическое планирование</w:t>
      </w: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«Литература»</w:t>
      </w: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7  класс </w:t>
      </w: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Учитель: Гайдашова М.Н</w:t>
      </w: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787D" w:rsidRDefault="000D787D" w:rsidP="000D78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787D" w:rsidRPr="000D6BE3" w:rsidRDefault="000D787D" w:rsidP="000D78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 Грушевка  2014 г.</w:t>
      </w:r>
    </w:p>
    <w:p w:rsidR="000D787D" w:rsidRDefault="000D787D" w:rsidP="000D787D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D787D" w:rsidRDefault="000D787D" w:rsidP="000D787D"/>
    <w:p w:rsidR="000D787D" w:rsidRDefault="000D787D" w:rsidP="002C1056">
      <w:pPr>
        <w:jc w:val="center"/>
        <w:outlineLvl w:val="0"/>
        <w:rPr>
          <w:b/>
          <w:sz w:val="28"/>
          <w:szCs w:val="28"/>
        </w:rPr>
      </w:pPr>
    </w:p>
    <w:p w:rsidR="000D787D" w:rsidRDefault="000D787D" w:rsidP="002C1056">
      <w:pPr>
        <w:jc w:val="center"/>
        <w:outlineLvl w:val="0"/>
        <w:rPr>
          <w:b/>
          <w:sz w:val="28"/>
          <w:szCs w:val="28"/>
        </w:rPr>
      </w:pPr>
    </w:p>
    <w:p w:rsidR="00E26103" w:rsidRPr="003274C1" w:rsidRDefault="00E26103" w:rsidP="002C1056">
      <w:pPr>
        <w:jc w:val="center"/>
        <w:outlineLvl w:val="0"/>
        <w:rPr>
          <w:b/>
          <w:sz w:val="28"/>
          <w:szCs w:val="28"/>
        </w:rPr>
      </w:pPr>
      <w:r w:rsidRPr="003274C1">
        <w:rPr>
          <w:b/>
          <w:sz w:val="28"/>
          <w:szCs w:val="28"/>
        </w:rPr>
        <w:t>Календарно-тематическ</w:t>
      </w:r>
      <w:r w:rsidR="002C1056">
        <w:rPr>
          <w:b/>
          <w:sz w:val="28"/>
          <w:szCs w:val="28"/>
        </w:rPr>
        <w:t>ое</w:t>
      </w:r>
      <w:r w:rsidRPr="003274C1">
        <w:rPr>
          <w:b/>
          <w:sz w:val="28"/>
          <w:szCs w:val="28"/>
        </w:rPr>
        <w:t xml:space="preserve">  план</w:t>
      </w:r>
      <w:r w:rsidR="002C1056">
        <w:rPr>
          <w:b/>
          <w:sz w:val="28"/>
          <w:szCs w:val="28"/>
        </w:rPr>
        <w:t>ирование</w:t>
      </w:r>
    </w:p>
    <w:p w:rsidR="00E26103" w:rsidRPr="003274C1" w:rsidRDefault="00E26103" w:rsidP="00E26103">
      <w:pPr>
        <w:jc w:val="center"/>
        <w:rPr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276"/>
        <w:gridCol w:w="850"/>
        <w:gridCol w:w="11907"/>
      </w:tblGrid>
      <w:tr w:rsidR="00387669" w:rsidRPr="002C1056" w:rsidTr="005751FA">
        <w:trPr>
          <w:trHeight w:val="1766"/>
        </w:trPr>
        <w:tc>
          <w:tcPr>
            <w:tcW w:w="851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1276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Календарные сроки</w:t>
            </w:r>
          </w:p>
        </w:tc>
        <w:tc>
          <w:tcPr>
            <w:tcW w:w="850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bCs/>
                <w:sz w:val="24"/>
                <w:szCs w:val="24"/>
              </w:rPr>
              <w:t>Тема учебного занятия</w:t>
            </w:r>
          </w:p>
        </w:tc>
      </w:tr>
      <w:tr w:rsidR="00387669" w:rsidRPr="002C1056" w:rsidTr="00387669">
        <w:tc>
          <w:tcPr>
            <w:tcW w:w="851" w:type="dxa"/>
          </w:tcPr>
          <w:p w:rsidR="00387669" w:rsidRPr="005C37A2" w:rsidRDefault="00387669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850" w:type="dxa"/>
          </w:tcPr>
          <w:p w:rsidR="00387669" w:rsidRPr="002C1056" w:rsidRDefault="00BF6F0C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387669" w:rsidRPr="002C1056" w:rsidRDefault="00387669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Художественное время и художественное пространство в литературе.</w:t>
            </w:r>
          </w:p>
        </w:tc>
      </w:tr>
      <w:tr w:rsidR="00387669" w:rsidRPr="002C1056" w:rsidTr="00387669">
        <w:tc>
          <w:tcPr>
            <w:tcW w:w="851" w:type="dxa"/>
          </w:tcPr>
          <w:p w:rsidR="00387669" w:rsidRPr="005C37A2" w:rsidRDefault="00387669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850" w:type="dxa"/>
          </w:tcPr>
          <w:p w:rsidR="00387669" w:rsidRPr="002C1056" w:rsidRDefault="00BF6F0C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387669" w:rsidRPr="002C1056" w:rsidRDefault="00387669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Роды и виды (жанры) литературы.</w:t>
            </w:r>
          </w:p>
        </w:tc>
      </w:tr>
      <w:tr w:rsidR="00387669" w:rsidRPr="002C1056" w:rsidTr="00387669">
        <w:tc>
          <w:tcPr>
            <w:tcW w:w="851" w:type="dxa"/>
          </w:tcPr>
          <w:p w:rsidR="00387669" w:rsidRPr="005C37A2" w:rsidRDefault="00387669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850" w:type="dxa"/>
          </w:tcPr>
          <w:p w:rsidR="00387669" w:rsidRPr="002C1056" w:rsidRDefault="00BF6F0C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387669" w:rsidRPr="002C1056" w:rsidRDefault="00387669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М.Ю. Лермонтов (4) М.Ю. Лермонтов.  «Песня про царя Ивана Васильевича, молодого опричника и удалого купца Калашникова».</w:t>
            </w:r>
          </w:p>
        </w:tc>
      </w:tr>
      <w:tr w:rsidR="00387669" w:rsidRPr="002C1056" w:rsidTr="00387669">
        <w:tc>
          <w:tcPr>
            <w:tcW w:w="851" w:type="dxa"/>
          </w:tcPr>
          <w:p w:rsidR="00387669" w:rsidRPr="005C37A2" w:rsidRDefault="00387669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0" w:type="dxa"/>
          </w:tcPr>
          <w:p w:rsidR="00387669" w:rsidRPr="002C1056" w:rsidRDefault="00BF6F0C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387669" w:rsidRPr="002C1056" w:rsidRDefault="00387669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«Песня про купца Калашникова» Картины быта Х</w:t>
            </w:r>
            <w:r w:rsidRPr="002C10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 xml:space="preserve"> века их значение для понимания характеров и пафоса поэмы</w:t>
            </w:r>
          </w:p>
        </w:tc>
      </w:tr>
      <w:tr w:rsidR="00387669" w:rsidRPr="002C1056" w:rsidTr="00387669">
        <w:tc>
          <w:tcPr>
            <w:tcW w:w="851" w:type="dxa"/>
          </w:tcPr>
          <w:p w:rsidR="00387669" w:rsidRPr="005C37A2" w:rsidRDefault="00387669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87669" w:rsidRPr="002C1056" w:rsidRDefault="00387669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50" w:type="dxa"/>
          </w:tcPr>
          <w:p w:rsidR="00387669" w:rsidRPr="002C1056" w:rsidRDefault="00BF6F0C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387669" w:rsidRPr="002C1056" w:rsidRDefault="00387669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Смысл столкновения Калашникова с Кирибеевичем и Иваном Грозным. Сила и цельность характера Калашникова.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40A9D" w:rsidRPr="002C1056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Поэма и устное народное творчество. Композиция поэмы, ее язык, ритмика.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E40A9D" w:rsidRPr="002C1056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i/>
                <w:sz w:val="24"/>
                <w:szCs w:val="24"/>
              </w:rPr>
              <w:t>Вн.чт. А.К. Толстой «Василий Шибанов».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E40A9D" w:rsidRPr="002C1056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Н.В. Гоголь(6+1)  Н.В. Гоголь   «Тарас Бульба». Интерес писателя к прошлому Родины. Гоголь о  Запорожской Сечи.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E40A9D" w:rsidRPr="002C1056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Тарас Бульба».  Патриотический пафос повести.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C1056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6.10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Боевое товарищество Запорожской Сечи, ее нравы и обычаи.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10.10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Черты характера Тараса Бульбы, обусловленные его героическим и жестоким временем.</w:t>
            </w:r>
          </w:p>
        </w:tc>
      </w:tr>
      <w:tr w:rsidR="00E40A9D" w:rsidRPr="002C1056" w:rsidTr="00387669">
        <w:trPr>
          <w:trHeight w:val="498"/>
        </w:trPr>
        <w:tc>
          <w:tcPr>
            <w:tcW w:w="851" w:type="dxa"/>
          </w:tcPr>
          <w:p w:rsidR="00E40A9D" w:rsidRPr="005C37A2" w:rsidRDefault="00E40A9D" w:rsidP="00BD6D54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13.10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Остап и Андрий. Трагедия Тараса Бульбы.</w:t>
            </w:r>
          </w:p>
        </w:tc>
      </w:tr>
      <w:tr w:rsidR="00E40A9D" w:rsidRPr="002C1056" w:rsidTr="00387669">
        <w:trPr>
          <w:trHeight w:val="284"/>
        </w:trPr>
        <w:tc>
          <w:tcPr>
            <w:tcW w:w="851" w:type="dxa"/>
          </w:tcPr>
          <w:p w:rsidR="00E40A9D" w:rsidRPr="005C37A2" w:rsidRDefault="00E40A9D" w:rsidP="00BD6D54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17.10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Понятие о литературном характере.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BD6D54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20.10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11907" w:type="dxa"/>
          </w:tcPr>
          <w:p w:rsidR="00E40A9D" w:rsidRPr="00BF6F0C" w:rsidRDefault="00E40A9D" w:rsidP="002C105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Р.р. Написание контрольного сочинения</w:t>
            </w:r>
            <w:r w:rsidRPr="00BF6F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повести Н.В. Гоголя «Тарас Бульба».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BD6D54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24.10.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А.С. Пушкин (6+1)  Прошлое Родины, тема Петра1 в творчестве поэта «Полтава».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A9065A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27.10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Поэма как жанр. Метафора. Исторический и личный конфликт в поэме.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E67AC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31.10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Трагические судьбы  героев «Полтавы» (Кочубея, Марии, Искры). Роль Мазепы.</w:t>
            </w:r>
          </w:p>
        </w:tc>
      </w:tr>
      <w:tr w:rsidR="00E40A9D" w:rsidRPr="002C1056" w:rsidTr="00387669">
        <w:trPr>
          <w:trHeight w:val="256"/>
        </w:trPr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10.11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 xml:space="preserve">Картины  Полтавской битвы. </w:t>
            </w:r>
          </w:p>
        </w:tc>
      </w:tr>
      <w:tr w:rsidR="00E40A9D" w:rsidRPr="002C1056" w:rsidTr="00387669">
        <w:trPr>
          <w:trHeight w:val="213"/>
        </w:trPr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14.11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Сопоставление полководцев – Петра 1 и Карла Х11.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17.11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Композиция поэмы. Лиризм. Совершенство языка и стиха.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21.11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11907" w:type="dxa"/>
          </w:tcPr>
          <w:p w:rsidR="00E40A9D" w:rsidRPr="00BF6F0C" w:rsidRDefault="00E40A9D" w:rsidP="002C105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Р.р. Написание контрольного</w:t>
            </w:r>
            <w:r w:rsidRPr="00BF6F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F6F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сочинения  по поэме А.С. Пушкина «Полтава».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24.11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Н.С. Лесков (4+1) Н.С. Лесков. Сведения о жизни писателя «Человек на часах» - отчасти придворный, отчасти исторический анекдот».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28.11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Роль происшествия в раскрытии характеров и жизненной позиции персонажей. Разговорный характер повествования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1.12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Постников – лесковский герой-праведник. Его доброта, бескорыстие, способность сострадать, совестливость  как выражение  лучших черт  русского народного характера.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5.12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Карьеризм, чинопочитание, предельный эгоизм, лицемерие и жестокость высокопоставленных лиц. Проблема чувства и долга.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8.12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i/>
                <w:sz w:val="24"/>
                <w:szCs w:val="24"/>
              </w:rPr>
              <w:t>Вн. чт.   Н.С. Лесков «Левша».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12.12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И.С. Тургенев (3+1)   И.С. Тургенев Факты биографии писателя, связанные с «Записками охотника».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4633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15.12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«Бирюк». Роль конфликта в раскрытии характеров персонажей. Значение художественных деталей, роль рассказчика в повествовании.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C665BA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19.12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Сложность и противоречивость натуры Бирюка, обстоятельства жизни, повлиявшие на его характер.</w:t>
            </w:r>
            <w:r w:rsidRPr="002C10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Вн. чт.  И.С. Тургенев Стихотворения в прозе</w:t>
            </w: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C665BA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22.12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754F37" w:rsidRDefault="00E40A9D" w:rsidP="002C105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тестирование КИМ 7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 </w:t>
            </w:r>
            <w:r w:rsidRPr="00754F3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C1056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E40A9D" w:rsidRPr="005C37A2" w:rsidRDefault="00E40A9D" w:rsidP="00E67AC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26.12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Н.А. Некрасов (3+1)  Н.А. Некрасов. Картины народной жизни в творчестве поэта. «Железная дорога».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E67AC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12.01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Исторические основы стихотворения. Гнетущие картины подневольного труда.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E67AC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16.01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  стихотворения: сочетание картин действительности и элементов фантастики, диалог-спор.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E67AC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19.01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i/>
                <w:sz w:val="24"/>
                <w:szCs w:val="24"/>
              </w:rPr>
              <w:t>Вн. чт.  Н.А. Некрасов «Орина, мать солдатская»</w:t>
            </w: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5C6BE9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23.01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 xml:space="preserve">М.Е. Салтыков-Щедрин (3+1) М.Е. Салтыков-Щедрин. Сведения о жизни писателя.  «Повесть о том, как мужик </w:t>
            </w:r>
            <w:r w:rsidRPr="002C10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 генералов прокормил».</w:t>
            </w:r>
          </w:p>
        </w:tc>
      </w:tr>
      <w:tr w:rsidR="00E40A9D" w:rsidRPr="002C1056" w:rsidTr="00387669">
        <w:trPr>
          <w:trHeight w:val="533"/>
        </w:trPr>
        <w:tc>
          <w:tcPr>
            <w:tcW w:w="851" w:type="dxa"/>
          </w:tcPr>
          <w:p w:rsidR="00E40A9D" w:rsidRPr="005C37A2" w:rsidRDefault="00E40A9D" w:rsidP="005C6BE9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26.01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Противопоставление невежества и паразитизма генералов трудолюбию, находчивости и сметливости мужика.</w:t>
            </w:r>
          </w:p>
        </w:tc>
      </w:tr>
      <w:tr w:rsidR="00E40A9D" w:rsidRPr="002C1056" w:rsidTr="00387669">
        <w:trPr>
          <w:trHeight w:val="196"/>
        </w:trPr>
        <w:tc>
          <w:tcPr>
            <w:tcW w:w="851" w:type="dxa"/>
          </w:tcPr>
          <w:p w:rsidR="00E40A9D" w:rsidRPr="005C37A2" w:rsidRDefault="00E40A9D" w:rsidP="005C6BE9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30.01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Приемы сказочного повествования. Условность, заостренная сатирическая форма повествования.  Гротеск.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9D53E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2.02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i/>
                <w:sz w:val="24"/>
                <w:szCs w:val="24"/>
              </w:rPr>
              <w:t>Вн. чт. М.Е. Салтыков-Щедрин «Дикий помещик</w:t>
            </w: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7926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E40A9D" w:rsidRPr="002C1056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А.П. Чехов (3+1+1) А.П. Чехов. Умение Чехова видеть в обыденном смешное и грустное.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7926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9.02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«Хамелеон». Осмеяние самодурства и угодничества в рассказе.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13.02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Значение диалога и художественной детали в раскрытии характеров Очумелова и Хрюкина.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i/>
                <w:sz w:val="24"/>
                <w:szCs w:val="24"/>
              </w:rPr>
              <w:t>Вн.чт. А.П. Чехов «На мельнице».</w:t>
            </w:r>
          </w:p>
        </w:tc>
      </w:tr>
      <w:tr w:rsidR="00E40A9D" w:rsidRPr="002C1056" w:rsidTr="00387669">
        <w:trPr>
          <w:trHeight w:val="703"/>
        </w:trPr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20.02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11907" w:type="dxa"/>
          </w:tcPr>
          <w:p w:rsidR="00E40A9D" w:rsidRPr="00BF6F0C" w:rsidRDefault="00E40A9D" w:rsidP="002C105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F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Р.р.  Подготовка к домашнему контрольному сочинению  по рассказам А.П. Чехова</w:t>
            </w:r>
            <w:r w:rsidRPr="00BF6F0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23.02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Ф.И. Тютчев, А.А. Фет, Я.П. Полонский. Лирика.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27.02</w:t>
            </w:r>
          </w:p>
        </w:tc>
        <w:tc>
          <w:tcPr>
            <w:tcW w:w="850" w:type="dxa"/>
          </w:tcPr>
          <w:p w:rsidR="00E40A9D" w:rsidRPr="002C1056" w:rsidRDefault="00E40A9D" w:rsidP="00ED4B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ED4B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Л.Н. Толстой (6+1)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Л.Н. Толстой – автор повестей о становлении характера человека «Детство» (главы из повести).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2.03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Формирование характера, взглядов и чувств Николеньки Иртеньева. Повествование от лица героя-рассказчика.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E40A9D" w:rsidRPr="002C1056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Чувство сострадания - важнейшее нравственное качество человека в понимании писателя.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9.03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«Отрочество» (главы из повести). Нравственный рост Николеньки Иртеньева.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13.03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Мысль Толстого о самосовершенствовании и самовоспитании как основе становления личности.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847D6F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повести (рассказ от лица героя; изображение событий отрочества и оценка их взрослым рассказчиком).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20.03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754F37" w:rsidRDefault="00E40A9D" w:rsidP="002C105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F3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754F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.р. Написание контрольного сочинения по повестям Л.Н. Толстого «Детство», «Отрочество».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30.03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Ф.М. Достоевский (3) Ф.М. Достоевский. Сведения о жизни писателя «Мальчики».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3.04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Сострадание, милосердие, деятельная любовь к ближнему как добрые начала в человеке.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6.04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Коля Красоткин – рождающаяся сильная, незаурядная  личность.  Осуждение в Коле Красоткине самомнения и самолюбования.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10.04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М. Горький (5+1)Максим Горький  «Детство». Автобиографическая основа повести.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13.04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Активная ненависть писателя к «свинцовым мерзостям жизни».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17.04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Влияние бабушки, Цыганка, Хорошего Дела на Алешу, на формирование его характера, отношения к людям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20.04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«Яркое, здоровое, творческое в русской жизни» в изображении Горького. Мастерство писателя в изображении быта и человеческих характеров.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24.04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754F37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Р.р. Написание контрольного сочинения по  произведениям М. Горького  « Детство», «Отрочество</w:t>
            </w:r>
            <w:r w:rsidRPr="00754F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».</w:t>
            </w:r>
          </w:p>
        </w:tc>
      </w:tr>
      <w:tr w:rsidR="00E40A9D" w:rsidRPr="002C1056" w:rsidTr="00387669">
        <w:trPr>
          <w:trHeight w:val="448"/>
        </w:trPr>
        <w:tc>
          <w:tcPr>
            <w:tcW w:w="851" w:type="dxa"/>
          </w:tcPr>
          <w:p w:rsidR="00E40A9D" w:rsidRPr="005C37A2" w:rsidRDefault="00E40A9D" w:rsidP="0026578B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27.04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1</w:t>
            </w:r>
          </w:p>
        </w:tc>
        <w:tc>
          <w:tcPr>
            <w:tcW w:w="11907" w:type="dxa"/>
          </w:tcPr>
          <w:p w:rsidR="00E40A9D" w:rsidRPr="00754F37" w:rsidRDefault="00E40A9D" w:rsidP="002C105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4F3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тестирование КИМ 7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Тест 34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7E1E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i/>
                <w:sz w:val="24"/>
                <w:szCs w:val="24"/>
              </w:rPr>
              <w:t>Вн. чт.  В.А. Солоухин «Закон набата</w:t>
            </w: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7E1E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4.05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К.Г. Паустовский «Корзина с еловыми шишками».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7E1E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8.05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Ж.Б.Мольер (2) Ж.Б.Мольер. Сведения о жизни комедиографа. «Мещанин во дворянстве».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7E1E1C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11.05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Обзор содержания комедии.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625A12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15.05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И.А. Крылов (2) И.А. Крылов. «Урок дочкам».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625A12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18.05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Сходства и различия проблематик комедий Мольера и Крылова.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625A12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22.05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В.А. Рождественский «Над книгой».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625A12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25.05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Антуан де Сент Экзюпери (2) Антуан де Сент Экзюпери.  Сведения о жизни писателя  «Маленький принц».</w:t>
            </w:r>
          </w:p>
        </w:tc>
      </w:tr>
      <w:tr w:rsidR="00E40A9D" w:rsidRPr="002C1056" w:rsidTr="00387669">
        <w:tc>
          <w:tcPr>
            <w:tcW w:w="851" w:type="dxa"/>
          </w:tcPr>
          <w:p w:rsidR="00E40A9D" w:rsidRPr="005C37A2" w:rsidRDefault="00E40A9D" w:rsidP="00625A12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 w:rsidRPr="005C37A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</w:tcPr>
          <w:p w:rsidR="00E40A9D" w:rsidRPr="005C37A2" w:rsidRDefault="00E40A9D" w:rsidP="006E30DD">
            <w:pPr>
              <w:pStyle w:val="a9"/>
              <w:jc w:val="center"/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29.05</w:t>
            </w:r>
          </w:p>
        </w:tc>
        <w:tc>
          <w:tcPr>
            <w:tcW w:w="850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07" w:type="dxa"/>
          </w:tcPr>
          <w:p w:rsidR="00E40A9D" w:rsidRPr="002C1056" w:rsidRDefault="00E40A9D" w:rsidP="002C1056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2C1056">
              <w:rPr>
                <w:rFonts w:ascii="Times New Roman" w:hAnsi="Times New Roman" w:cs="Times New Roman"/>
                <w:sz w:val="24"/>
                <w:szCs w:val="24"/>
              </w:rPr>
              <w:t>Смысл афоризмов в сказке.</w:t>
            </w:r>
          </w:p>
        </w:tc>
      </w:tr>
    </w:tbl>
    <w:p w:rsidR="00EB6954" w:rsidRDefault="00EB6954"/>
    <w:sectPr w:rsidR="00EB6954" w:rsidSect="004F68A3">
      <w:footerReference w:type="default" r:id="rId7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B77" w:rsidRDefault="00ED7B77" w:rsidP="004F68A3">
      <w:pPr>
        <w:spacing w:after="0" w:line="240" w:lineRule="auto"/>
      </w:pPr>
      <w:r>
        <w:separator/>
      </w:r>
    </w:p>
  </w:endnote>
  <w:endnote w:type="continuationSeparator" w:id="1">
    <w:p w:rsidR="00ED7B77" w:rsidRDefault="00ED7B77" w:rsidP="004F6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3137"/>
      <w:docPartObj>
        <w:docPartGallery w:val="Page Numbers (Bottom of Page)"/>
        <w:docPartUnique/>
      </w:docPartObj>
    </w:sdtPr>
    <w:sdtContent>
      <w:p w:rsidR="004F68A3" w:rsidRDefault="00097B3F">
        <w:pPr>
          <w:pStyle w:val="a5"/>
          <w:jc w:val="right"/>
        </w:pPr>
        <w:fldSimple w:instr=" PAGE   \* MERGEFORMAT ">
          <w:r w:rsidR="000D787D">
            <w:rPr>
              <w:noProof/>
            </w:rPr>
            <w:t>2</w:t>
          </w:r>
        </w:fldSimple>
      </w:p>
    </w:sdtContent>
  </w:sdt>
  <w:p w:rsidR="004F68A3" w:rsidRDefault="004F68A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B77" w:rsidRDefault="00ED7B77" w:rsidP="004F68A3">
      <w:pPr>
        <w:spacing w:after="0" w:line="240" w:lineRule="auto"/>
      </w:pPr>
      <w:r>
        <w:separator/>
      </w:r>
    </w:p>
  </w:footnote>
  <w:footnote w:type="continuationSeparator" w:id="1">
    <w:p w:rsidR="00ED7B77" w:rsidRDefault="00ED7B77" w:rsidP="004F6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3F1"/>
    <w:multiLevelType w:val="hybridMultilevel"/>
    <w:tmpl w:val="4A564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103"/>
    <w:rsid w:val="00097B3F"/>
    <w:rsid w:val="000D787D"/>
    <w:rsid w:val="00186D85"/>
    <w:rsid w:val="00235A08"/>
    <w:rsid w:val="0028420D"/>
    <w:rsid w:val="002A79E7"/>
    <w:rsid w:val="002C1056"/>
    <w:rsid w:val="002E6DA0"/>
    <w:rsid w:val="00387669"/>
    <w:rsid w:val="004D46AD"/>
    <w:rsid w:val="004E26F0"/>
    <w:rsid w:val="004F68A3"/>
    <w:rsid w:val="005171A8"/>
    <w:rsid w:val="00654DBD"/>
    <w:rsid w:val="00662D71"/>
    <w:rsid w:val="007024DD"/>
    <w:rsid w:val="00754F37"/>
    <w:rsid w:val="007E0CE1"/>
    <w:rsid w:val="008D4916"/>
    <w:rsid w:val="00B45660"/>
    <w:rsid w:val="00BF6F0C"/>
    <w:rsid w:val="00C86733"/>
    <w:rsid w:val="00D402BB"/>
    <w:rsid w:val="00DB60C9"/>
    <w:rsid w:val="00E26103"/>
    <w:rsid w:val="00E40A9D"/>
    <w:rsid w:val="00EB6954"/>
    <w:rsid w:val="00ED4B50"/>
    <w:rsid w:val="00ED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F6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F68A3"/>
  </w:style>
  <w:style w:type="paragraph" w:styleId="a5">
    <w:name w:val="footer"/>
    <w:basedOn w:val="a"/>
    <w:link w:val="a6"/>
    <w:uiPriority w:val="99"/>
    <w:unhideWhenUsed/>
    <w:rsid w:val="004F68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68A3"/>
  </w:style>
  <w:style w:type="paragraph" w:styleId="a7">
    <w:name w:val="Document Map"/>
    <w:basedOn w:val="a"/>
    <w:link w:val="a8"/>
    <w:uiPriority w:val="99"/>
    <w:semiHidden/>
    <w:unhideWhenUsed/>
    <w:rsid w:val="002C1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C105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C10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18</cp:revision>
  <cp:lastPrinted>2014-10-19T19:45:00Z</cp:lastPrinted>
  <dcterms:created xsi:type="dcterms:W3CDTF">2014-08-31T15:59:00Z</dcterms:created>
  <dcterms:modified xsi:type="dcterms:W3CDTF">2014-11-22T07:29:00Z</dcterms:modified>
</cp:coreProperties>
</file>